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5F6A" w14:textId="159DCD7D" w:rsidR="00754430" w:rsidRPr="003D69E4" w:rsidRDefault="00754430" w:rsidP="003D69E4">
      <w:pPr>
        <w:spacing w:before="200" w:after="0" w:line="276" w:lineRule="auto"/>
        <w:jc w:val="center"/>
        <w:rPr>
          <w:rFonts w:ascii="Times New Roman" w:hAnsi="Times New Roman" w:cs="Times New Roman"/>
          <w:b/>
          <w:sz w:val="24"/>
          <w:szCs w:val="24"/>
        </w:rPr>
      </w:pPr>
      <w:r w:rsidRPr="003D69E4">
        <w:rPr>
          <w:rFonts w:ascii="Times New Roman" w:hAnsi="Times New Roman" w:cs="Times New Roman"/>
          <w:b/>
          <w:sz w:val="24"/>
          <w:szCs w:val="24"/>
        </w:rPr>
        <w:t>A Magyar Ügyvédi Kamara Elnökének</w:t>
      </w:r>
      <w:r w:rsidR="003D69E4">
        <w:rPr>
          <w:rFonts w:ascii="Times New Roman" w:hAnsi="Times New Roman" w:cs="Times New Roman"/>
          <w:b/>
          <w:sz w:val="24"/>
          <w:szCs w:val="24"/>
        </w:rPr>
        <w:br/>
      </w:r>
      <w:r w:rsidR="00522473">
        <w:rPr>
          <w:rFonts w:ascii="Times New Roman" w:hAnsi="Times New Roman" w:cs="Times New Roman"/>
          <w:b/>
          <w:sz w:val="24"/>
          <w:szCs w:val="24"/>
        </w:rPr>
        <w:t>8</w:t>
      </w:r>
      <w:r w:rsidRPr="003D69E4">
        <w:rPr>
          <w:rFonts w:ascii="Times New Roman" w:hAnsi="Times New Roman" w:cs="Times New Roman"/>
          <w:b/>
          <w:sz w:val="24"/>
          <w:szCs w:val="24"/>
        </w:rPr>
        <w:t>/2020 (</w:t>
      </w:r>
      <w:r w:rsidR="00522473">
        <w:rPr>
          <w:rFonts w:ascii="Times New Roman" w:hAnsi="Times New Roman" w:cs="Times New Roman"/>
          <w:b/>
          <w:sz w:val="24"/>
          <w:szCs w:val="24"/>
        </w:rPr>
        <w:t xml:space="preserve">VI. 10.) </w:t>
      </w:r>
      <w:r w:rsidRPr="003D69E4">
        <w:rPr>
          <w:rFonts w:ascii="Times New Roman" w:hAnsi="Times New Roman" w:cs="Times New Roman"/>
          <w:b/>
          <w:sz w:val="24"/>
          <w:szCs w:val="24"/>
        </w:rPr>
        <w:t>határozata</w:t>
      </w:r>
      <w:r w:rsidR="003D69E4">
        <w:rPr>
          <w:rFonts w:ascii="Times New Roman" w:hAnsi="Times New Roman" w:cs="Times New Roman"/>
          <w:b/>
          <w:sz w:val="24"/>
          <w:szCs w:val="24"/>
        </w:rPr>
        <w:br/>
      </w:r>
      <w:r w:rsidRPr="003D69E4">
        <w:rPr>
          <w:rFonts w:ascii="Times New Roman" w:hAnsi="Times New Roman" w:cs="Times New Roman"/>
          <w:b/>
          <w:sz w:val="24"/>
          <w:szCs w:val="24"/>
        </w:rPr>
        <w:t>a Magyar Ügyvédi Kamara közzétételi szabályzatáról</w:t>
      </w:r>
    </w:p>
    <w:p w14:paraId="791222B9" w14:textId="13B274B9" w:rsidR="00754430" w:rsidRPr="003D69E4" w:rsidRDefault="00754430"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 xml:space="preserve">A Magyar Ügyvédi Kamara elnöke az információs önrendelkezési jogról és az információszabadságról szóló 2011. évi CXII. törvény 30. § (6) bekezdése </w:t>
      </w:r>
      <w:r w:rsidR="0072595D" w:rsidRPr="003D69E4">
        <w:rPr>
          <w:rFonts w:ascii="Times New Roman" w:hAnsi="Times New Roman" w:cs="Times New Roman"/>
          <w:sz w:val="24"/>
          <w:szCs w:val="24"/>
        </w:rPr>
        <w:t xml:space="preserve">és </w:t>
      </w:r>
      <w:r w:rsidRPr="003D69E4">
        <w:rPr>
          <w:rFonts w:ascii="Times New Roman" w:hAnsi="Times New Roman" w:cs="Times New Roman"/>
          <w:sz w:val="24"/>
          <w:szCs w:val="24"/>
        </w:rPr>
        <w:t>35. § (3) bekezdése alapján</w:t>
      </w:r>
      <w:r w:rsidR="0072595D" w:rsidRPr="003D69E4">
        <w:rPr>
          <w:rFonts w:ascii="Times New Roman" w:hAnsi="Times New Roman" w:cs="Times New Roman"/>
          <w:sz w:val="24"/>
          <w:szCs w:val="24"/>
        </w:rPr>
        <w:t>,</w:t>
      </w:r>
      <w:r w:rsidRPr="003D69E4">
        <w:rPr>
          <w:rFonts w:ascii="Times New Roman" w:hAnsi="Times New Roman" w:cs="Times New Roman"/>
          <w:sz w:val="24"/>
          <w:szCs w:val="24"/>
        </w:rPr>
        <w:t xml:space="preserve"> az ügyvédi tevékenységről szóló 2017. évi LXXVIII. törvény 160. § (1) bekezdés e) pontja és a Magyar Ügyvédi Kamara Alapszabályának IX.1. pont e) alpontjában meghatározott feladatkörében eljárva meghozta a következő</w:t>
      </w:r>
      <w:r w:rsidR="0063756F" w:rsidRPr="003D69E4">
        <w:rPr>
          <w:rFonts w:ascii="Times New Roman" w:hAnsi="Times New Roman" w:cs="Times New Roman"/>
          <w:sz w:val="24"/>
          <w:szCs w:val="24"/>
        </w:rPr>
        <w:t xml:space="preserve"> határozatot.</w:t>
      </w:r>
    </w:p>
    <w:p w14:paraId="6D3BFEF7" w14:textId="77777777" w:rsidR="00754430" w:rsidRPr="003D69E4" w:rsidRDefault="0072595D" w:rsidP="003D69E4">
      <w:pPr>
        <w:spacing w:before="200" w:after="0" w:line="276" w:lineRule="auto"/>
        <w:jc w:val="both"/>
        <w:rPr>
          <w:rFonts w:ascii="Times New Roman" w:hAnsi="Times New Roman" w:cs="Times New Roman"/>
          <w:b/>
          <w:bCs/>
          <w:sz w:val="24"/>
          <w:szCs w:val="24"/>
        </w:rPr>
      </w:pPr>
      <w:r w:rsidRPr="003D69E4">
        <w:rPr>
          <w:rFonts w:ascii="Times New Roman" w:hAnsi="Times New Roman" w:cs="Times New Roman"/>
          <w:b/>
          <w:bCs/>
          <w:sz w:val="24"/>
          <w:szCs w:val="24"/>
        </w:rPr>
        <w:t xml:space="preserve">1. </w:t>
      </w:r>
      <w:r w:rsidR="00754430" w:rsidRPr="003D69E4">
        <w:rPr>
          <w:rFonts w:ascii="Times New Roman" w:hAnsi="Times New Roman" w:cs="Times New Roman"/>
          <w:b/>
          <w:bCs/>
          <w:sz w:val="24"/>
          <w:szCs w:val="24"/>
        </w:rPr>
        <w:t>A szabályzat hatálya</w:t>
      </w:r>
    </w:p>
    <w:p w14:paraId="31B12991" w14:textId="04D28ABE" w:rsidR="0072595D" w:rsidRPr="003D69E4" w:rsidRDefault="0072595D"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1.1.</w:t>
      </w:r>
      <w:r w:rsidRPr="003D69E4">
        <w:rPr>
          <w:rFonts w:ascii="Times New Roman" w:hAnsi="Times New Roman" w:cs="Times New Roman"/>
          <w:sz w:val="24"/>
          <w:szCs w:val="24"/>
        </w:rPr>
        <w:t xml:space="preserve"> A jelen szabályzat hatálya a Magyar Ügyvédi Kamara (a továbbiakban: Kamara) által közzéteendő közérdekű adatokra, a közzé</w:t>
      </w:r>
      <w:r w:rsidR="009C214D">
        <w:rPr>
          <w:rFonts w:ascii="Times New Roman" w:hAnsi="Times New Roman" w:cs="Times New Roman"/>
          <w:sz w:val="24"/>
          <w:szCs w:val="24"/>
        </w:rPr>
        <w:t>té</w:t>
      </w:r>
      <w:r w:rsidRPr="003D69E4">
        <w:rPr>
          <w:rFonts w:ascii="Times New Roman" w:hAnsi="Times New Roman" w:cs="Times New Roman"/>
          <w:sz w:val="24"/>
          <w:szCs w:val="24"/>
        </w:rPr>
        <w:t>tel módjára, a közzététellel kapcsolatos feladat- és hatáskörökre és a közérdekű adatigénylés teljesítésével kapcsolatos feladatokra terjed ki.</w:t>
      </w:r>
    </w:p>
    <w:p w14:paraId="74945F70" w14:textId="77777777" w:rsidR="00754430" w:rsidRPr="003D69E4" w:rsidRDefault="0072595D" w:rsidP="003D69E4">
      <w:pPr>
        <w:spacing w:before="200" w:after="0" w:line="276" w:lineRule="auto"/>
        <w:jc w:val="both"/>
        <w:rPr>
          <w:rFonts w:ascii="Times New Roman" w:hAnsi="Times New Roman" w:cs="Times New Roman"/>
          <w:b/>
          <w:bCs/>
          <w:sz w:val="24"/>
          <w:szCs w:val="24"/>
        </w:rPr>
      </w:pPr>
      <w:r w:rsidRPr="003D69E4">
        <w:rPr>
          <w:rFonts w:ascii="Times New Roman" w:hAnsi="Times New Roman" w:cs="Times New Roman"/>
          <w:b/>
          <w:bCs/>
          <w:sz w:val="24"/>
          <w:szCs w:val="24"/>
        </w:rPr>
        <w:t xml:space="preserve">2. </w:t>
      </w:r>
      <w:r w:rsidR="00754430" w:rsidRPr="003D69E4">
        <w:rPr>
          <w:rFonts w:ascii="Times New Roman" w:hAnsi="Times New Roman" w:cs="Times New Roman"/>
          <w:b/>
          <w:bCs/>
          <w:sz w:val="24"/>
          <w:szCs w:val="24"/>
        </w:rPr>
        <w:t>A közzéteendő adatok köre</w:t>
      </w:r>
    </w:p>
    <w:p w14:paraId="7B1E3BA1" w14:textId="77777777" w:rsidR="0072595D" w:rsidRPr="003D69E4" w:rsidRDefault="0072595D"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2.1.</w:t>
      </w:r>
      <w:r w:rsidRPr="003D69E4">
        <w:rPr>
          <w:rFonts w:ascii="Times New Roman" w:hAnsi="Times New Roman" w:cs="Times New Roman"/>
          <w:sz w:val="24"/>
          <w:szCs w:val="24"/>
        </w:rPr>
        <w:t xml:space="preserve"> A Kamara az információs önrendelkezési jogról és az információszabadságról szóló 2011. évi CXII. törvény 1. mellékletében meghatározott adatok közül a </w:t>
      </w:r>
      <w:r w:rsidR="00BF24BC" w:rsidRPr="003D69E4">
        <w:rPr>
          <w:rFonts w:ascii="Times New Roman" w:hAnsi="Times New Roman" w:cs="Times New Roman"/>
          <w:sz w:val="24"/>
          <w:szCs w:val="24"/>
        </w:rPr>
        <w:t>Kamara esetén értelmezhető</w:t>
      </w:r>
      <w:r w:rsidRPr="003D69E4">
        <w:rPr>
          <w:rFonts w:ascii="Times New Roman" w:hAnsi="Times New Roman" w:cs="Times New Roman"/>
          <w:sz w:val="24"/>
          <w:szCs w:val="24"/>
        </w:rPr>
        <w:t xml:space="preserve"> adatokat és a jogerős fegyelmi határozatokat teszi közzé.</w:t>
      </w:r>
    </w:p>
    <w:p w14:paraId="51E277B6" w14:textId="77777777" w:rsidR="00754430" w:rsidRPr="003D69E4" w:rsidRDefault="00E4157D" w:rsidP="003D69E4">
      <w:pPr>
        <w:spacing w:before="200" w:after="0" w:line="276" w:lineRule="auto"/>
        <w:jc w:val="both"/>
        <w:rPr>
          <w:rFonts w:ascii="Times New Roman" w:hAnsi="Times New Roman" w:cs="Times New Roman"/>
          <w:b/>
          <w:bCs/>
          <w:sz w:val="24"/>
          <w:szCs w:val="24"/>
        </w:rPr>
      </w:pPr>
      <w:r w:rsidRPr="003D69E4">
        <w:rPr>
          <w:rFonts w:ascii="Times New Roman" w:hAnsi="Times New Roman" w:cs="Times New Roman"/>
          <w:b/>
          <w:bCs/>
          <w:sz w:val="24"/>
          <w:szCs w:val="24"/>
        </w:rPr>
        <w:t xml:space="preserve">3. </w:t>
      </w:r>
      <w:r w:rsidR="00754430" w:rsidRPr="003D69E4">
        <w:rPr>
          <w:rFonts w:ascii="Times New Roman" w:hAnsi="Times New Roman" w:cs="Times New Roman"/>
          <w:b/>
          <w:bCs/>
          <w:sz w:val="24"/>
          <w:szCs w:val="24"/>
        </w:rPr>
        <w:t>A közzététel módja</w:t>
      </w:r>
    </w:p>
    <w:p w14:paraId="7817746E" w14:textId="12F9BE84" w:rsidR="0072595D" w:rsidRPr="003D69E4" w:rsidRDefault="00E4157D"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3.1.</w:t>
      </w:r>
      <w:r w:rsidR="0072595D" w:rsidRPr="003D69E4">
        <w:rPr>
          <w:rFonts w:ascii="Times New Roman" w:hAnsi="Times New Roman" w:cs="Times New Roman"/>
          <w:sz w:val="24"/>
          <w:szCs w:val="24"/>
        </w:rPr>
        <w:t xml:space="preserve"> A Kamara a közérdekű adatokat a hivatalos honlapján</w:t>
      </w:r>
      <w:r w:rsidR="003D69E4">
        <w:rPr>
          <w:rFonts w:ascii="Times New Roman" w:hAnsi="Times New Roman" w:cs="Times New Roman"/>
          <w:sz w:val="24"/>
          <w:szCs w:val="24"/>
        </w:rPr>
        <w:t xml:space="preserve"> (a továbbiakban: </w:t>
      </w:r>
      <w:r w:rsidR="003D69E4" w:rsidRPr="003D69E4">
        <w:rPr>
          <w:rFonts w:ascii="Times New Roman" w:hAnsi="Times New Roman" w:cs="Times New Roman"/>
          <w:sz w:val="24"/>
          <w:szCs w:val="24"/>
        </w:rPr>
        <w:t>hivatalos honlap</w:t>
      </w:r>
      <w:r w:rsidR="003D69E4">
        <w:rPr>
          <w:rFonts w:ascii="Times New Roman" w:hAnsi="Times New Roman" w:cs="Times New Roman"/>
          <w:sz w:val="24"/>
          <w:szCs w:val="24"/>
        </w:rPr>
        <w:t>)</w:t>
      </w:r>
      <w:r w:rsidR="0072595D" w:rsidRPr="003D69E4">
        <w:rPr>
          <w:rFonts w:ascii="Times New Roman" w:hAnsi="Times New Roman" w:cs="Times New Roman"/>
          <w:sz w:val="24"/>
          <w:szCs w:val="24"/>
        </w:rPr>
        <w:t xml:space="preserve"> teszi közzé.</w:t>
      </w:r>
    </w:p>
    <w:p w14:paraId="36DA8EB5" w14:textId="77777777" w:rsidR="00E4157D" w:rsidRPr="003D69E4" w:rsidRDefault="00E4157D"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3.2.</w:t>
      </w:r>
      <w:r w:rsidRPr="003D69E4">
        <w:rPr>
          <w:rFonts w:ascii="Times New Roman" w:hAnsi="Times New Roman" w:cs="Times New Roman"/>
          <w:sz w:val="24"/>
          <w:szCs w:val="24"/>
        </w:rPr>
        <w:t xml:space="preserve"> Az adatokat úgy kell közzétenni, hogy azok bárki számára azonosítás nélkül, ingyenesen, korlátozástól mentesen</w:t>
      </w:r>
      <w:r w:rsidR="00570505" w:rsidRPr="003D69E4">
        <w:rPr>
          <w:rFonts w:ascii="Times New Roman" w:hAnsi="Times New Roman" w:cs="Times New Roman"/>
          <w:sz w:val="24"/>
          <w:szCs w:val="24"/>
        </w:rPr>
        <w:t>, adatvesztés nélkül másolhatóak vagy kinyomtathatóak legyenek.</w:t>
      </w:r>
    </w:p>
    <w:p w14:paraId="79A17B36" w14:textId="77777777" w:rsidR="0072595D" w:rsidRPr="003D69E4" w:rsidRDefault="00E4157D" w:rsidP="003D69E4">
      <w:pPr>
        <w:spacing w:before="200" w:after="0" w:line="276" w:lineRule="auto"/>
        <w:jc w:val="both"/>
        <w:rPr>
          <w:rFonts w:ascii="Times New Roman" w:hAnsi="Times New Roman" w:cs="Times New Roman"/>
          <w:b/>
          <w:bCs/>
          <w:sz w:val="24"/>
          <w:szCs w:val="24"/>
        </w:rPr>
      </w:pPr>
      <w:r w:rsidRPr="003D69E4">
        <w:rPr>
          <w:rFonts w:ascii="Times New Roman" w:hAnsi="Times New Roman" w:cs="Times New Roman"/>
          <w:b/>
          <w:bCs/>
          <w:sz w:val="24"/>
          <w:szCs w:val="24"/>
        </w:rPr>
        <w:t xml:space="preserve">4. </w:t>
      </w:r>
      <w:r w:rsidR="0072595D" w:rsidRPr="003D69E4">
        <w:rPr>
          <w:rFonts w:ascii="Times New Roman" w:hAnsi="Times New Roman" w:cs="Times New Roman"/>
          <w:b/>
          <w:bCs/>
          <w:sz w:val="24"/>
          <w:szCs w:val="24"/>
        </w:rPr>
        <w:t>A közzététellel kapcsolatos feladat- és hatáskörök</w:t>
      </w:r>
    </w:p>
    <w:p w14:paraId="4300AF11" w14:textId="4054C8BD" w:rsidR="00570505" w:rsidRPr="003D69E4" w:rsidRDefault="00570505"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4.1.</w:t>
      </w:r>
      <w:r w:rsidRPr="003D69E4">
        <w:rPr>
          <w:rFonts w:ascii="Times New Roman" w:hAnsi="Times New Roman" w:cs="Times New Roman"/>
          <w:sz w:val="24"/>
          <w:szCs w:val="24"/>
        </w:rPr>
        <w:t xml:space="preserve"> A Kamara azon szervezeti egységei, amelyeknél közzéteendő közérdekű adat keletkezik, a közzété</w:t>
      </w:r>
      <w:r w:rsidR="003D69E4">
        <w:rPr>
          <w:rFonts w:ascii="Times New Roman" w:hAnsi="Times New Roman" w:cs="Times New Roman"/>
          <w:sz w:val="24"/>
          <w:szCs w:val="24"/>
        </w:rPr>
        <w:t>t</w:t>
      </w:r>
      <w:r w:rsidRPr="003D69E4">
        <w:rPr>
          <w:rFonts w:ascii="Times New Roman" w:hAnsi="Times New Roman" w:cs="Times New Roman"/>
          <w:sz w:val="24"/>
          <w:szCs w:val="24"/>
        </w:rPr>
        <w:t>elről a Kamara főtitkárán keresztül gondoskodnak.</w:t>
      </w:r>
    </w:p>
    <w:p w14:paraId="0C49011C" w14:textId="77777777" w:rsidR="00E4157D" w:rsidRPr="003D69E4" w:rsidRDefault="00E4157D"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4.</w:t>
      </w:r>
      <w:r w:rsidR="00570505" w:rsidRPr="003D69E4">
        <w:rPr>
          <w:rFonts w:ascii="Times New Roman" w:hAnsi="Times New Roman" w:cs="Times New Roman"/>
          <w:b/>
          <w:bCs/>
          <w:sz w:val="24"/>
          <w:szCs w:val="24"/>
        </w:rPr>
        <w:t>2</w:t>
      </w:r>
      <w:r w:rsidRPr="003D69E4">
        <w:rPr>
          <w:rFonts w:ascii="Times New Roman" w:hAnsi="Times New Roman" w:cs="Times New Roman"/>
          <w:b/>
          <w:bCs/>
          <w:sz w:val="24"/>
          <w:szCs w:val="24"/>
        </w:rPr>
        <w:t>.</w:t>
      </w:r>
      <w:r w:rsidRPr="003D69E4">
        <w:rPr>
          <w:rFonts w:ascii="Times New Roman" w:hAnsi="Times New Roman" w:cs="Times New Roman"/>
          <w:sz w:val="24"/>
          <w:szCs w:val="24"/>
        </w:rPr>
        <w:t xml:space="preserve"> Az a szervezeti egység, amelynél a közzéteendő közérdekű adat keletkezik</w:t>
      </w:r>
    </w:p>
    <w:p w14:paraId="67BC5228" w14:textId="2A8C57DD" w:rsidR="00E4157D" w:rsidRPr="003D69E4" w:rsidRDefault="00AA0F61"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 xml:space="preserve">a) gondoskodik az adat </w:t>
      </w:r>
      <w:r w:rsidRPr="00C32180">
        <w:rPr>
          <w:rFonts w:ascii="Times New Roman" w:hAnsi="Times New Roman" w:cs="Times New Roman"/>
          <w:sz w:val="24"/>
          <w:szCs w:val="24"/>
        </w:rPr>
        <w:t>a közzétételi listákon szereplő adatok közzétételéhez szükséges közzétételi mintákról</w:t>
      </w:r>
      <w:r>
        <w:rPr>
          <w:rFonts w:ascii="Times New Roman" w:hAnsi="Times New Roman" w:cs="Times New Roman"/>
          <w:sz w:val="24"/>
          <w:szCs w:val="24"/>
        </w:rPr>
        <w:t xml:space="preserve"> szóló </w:t>
      </w:r>
      <w:r w:rsidRPr="00C32180">
        <w:rPr>
          <w:rFonts w:ascii="Times New Roman" w:hAnsi="Times New Roman" w:cs="Times New Roman"/>
          <w:sz w:val="24"/>
          <w:szCs w:val="24"/>
        </w:rPr>
        <w:t>18/2005. (XII. 27.) IHM rendelet</w:t>
      </w:r>
      <w:r>
        <w:rPr>
          <w:rFonts w:ascii="Times New Roman" w:hAnsi="Times New Roman" w:cs="Times New Roman"/>
          <w:sz w:val="24"/>
          <w:szCs w:val="24"/>
        </w:rPr>
        <w:t xml:space="preserve"> </w:t>
      </w:r>
      <w:r w:rsidRPr="003D69E4">
        <w:rPr>
          <w:rFonts w:ascii="Times New Roman" w:hAnsi="Times New Roman" w:cs="Times New Roman"/>
          <w:sz w:val="24"/>
          <w:szCs w:val="24"/>
        </w:rPr>
        <w:t>melléklet</w:t>
      </w:r>
      <w:r>
        <w:rPr>
          <w:rFonts w:ascii="Times New Roman" w:hAnsi="Times New Roman" w:cs="Times New Roman"/>
          <w:sz w:val="24"/>
          <w:szCs w:val="24"/>
        </w:rPr>
        <w:t>ei</w:t>
      </w:r>
      <w:r w:rsidRPr="003D69E4">
        <w:rPr>
          <w:rFonts w:ascii="Times New Roman" w:hAnsi="Times New Roman" w:cs="Times New Roman"/>
          <w:sz w:val="24"/>
          <w:szCs w:val="24"/>
        </w:rPr>
        <w:t xml:space="preserve"> szerinti tagolásáról,</w:t>
      </w:r>
    </w:p>
    <w:p w14:paraId="3EA8B135" w14:textId="77777777" w:rsidR="00E4157D" w:rsidRPr="003D69E4" w:rsidRDefault="00E4157D"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b) közzétételre alkalmas formátumúvá alakításáról,</w:t>
      </w:r>
    </w:p>
    <w:p w14:paraId="68A30E93" w14:textId="77777777" w:rsidR="00E4157D" w:rsidRPr="003D69E4" w:rsidRDefault="00E4157D"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c) folyamatosan figyelemmel kíséri a feladatkörébe tartozó közzétett adatokat és szükség esetén gondoskodik azok helyesbítéséről vagy frissítéséről</w:t>
      </w:r>
      <w:r w:rsidR="00570505" w:rsidRPr="003D69E4">
        <w:rPr>
          <w:rFonts w:ascii="Times New Roman" w:hAnsi="Times New Roman" w:cs="Times New Roman"/>
          <w:sz w:val="24"/>
          <w:szCs w:val="24"/>
        </w:rPr>
        <w:t>.</w:t>
      </w:r>
    </w:p>
    <w:p w14:paraId="527312D0" w14:textId="77777777" w:rsidR="00570505" w:rsidRPr="003D69E4" w:rsidRDefault="00570505"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4.3.</w:t>
      </w:r>
      <w:r w:rsidRPr="003D69E4">
        <w:rPr>
          <w:rFonts w:ascii="Times New Roman" w:hAnsi="Times New Roman" w:cs="Times New Roman"/>
          <w:sz w:val="24"/>
          <w:szCs w:val="24"/>
        </w:rPr>
        <w:t xml:space="preserve"> A Kamara főtitkára</w:t>
      </w:r>
    </w:p>
    <w:p w14:paraId="23A5A79B" w14:textId="77777777" w:rsidR="00570505" w:rsidRPr="003D69E4" w:rsidRDefault="00570505"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a) ellátja a 4.2. pont szerinti feladatokat azon közérdekű adatok vonatkozásában, amelyek nem a Kamara valamely szervezeti egységénél keletkeznek,</w:t>
      </w:r>
    </w:p>
    <w:p w14:paraId="251BAA52" w14:textId="77777777" w:rsidR="00570505" w:rsidRPr="003D69E4" w:rsidRDefault="00570505"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lastRenderedPageBreak/>
        <w:t>b) tartalmi és formai szempontból ellenőrzi a szervezeti egységek által a részére megküldött közzéteendő adatok helyességét,</w:t>
      </w:r>
    </w:p>
    <w:p w14:paraId="3161CA6E" w14:textId="1E59E35D" w:rsidR="00BF6A02" w:rsidRPr="003D69E4" w:rsidRDefault="00570505"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 xml:space="preserve">c) a tartalmi és formai szempontból is helyes közérdekű adatokat átadja </w:t>
      </w:r>
      <w:r w:rsidR="003D69E4">
        <w:rPr>
          <w:rFonts w:ascii="Times New Roman" w:hAnsi="Times New Roman" w:cs="Times New Roman"/>
          <w:sz w:val="24"/>
          <w:szCs w:val="24"/>
        </w:rPr>
        <w:t xml:space="preserve">a hivatalos honlap </w:t>
      </w:r>
      <w:r w:rsidRPr="003D69E4">
        <w:rPr>
          <w:rFonts w:ascii="Times New Roman" w:hAnsi="Times New Roman" w:cs="Times New Roman"/>
          <w:sz w:val="24"/>
          <w:szCs w:val="24"/>
        </w:rPr>
        <w:t>főszerkesztőjének</w:t>
      </w:r>
      <w:r w:rsidR="00BF6A02" w:rsidRPr="003D69E4">
        <w:rPr>
          <w:rFonts w:ascii="Times New Roman" w:hAnsi="Times New Roman" w:cs="Times New Roman"/>
          <w:sz w:val="24"/>
          <w:szCs w:val="24"/>
        </w:rPr>
        <w:t>,</w:t>
      </w:r>
    </w:p>
    <w:p w14:paraId="0F9FB21C" w14:textId="4387B15F" w:rsidR="00BF6A02" w:rsidRPr="003D69E4" w:rsidRDefault="00BF6A02" w:rsidP="003D69E4">
      <w:pPr>
        <w:spacing w:before="100" w:after="0" w:line="276" w:lineRule="auto"/>
        <w:jc w:val="both"/>
        <w:rPr>
          <w:rFonts w:ascii="Times New Roman" w:hAnsi="Times New Roman" w:cs="Times New Roman"/>
          <w:sz w:val="24"/>
          <w:szCs w:val="24"/>
        </w:rPr>
      </w:pPr>
      <w:bookmarkStart w:id="0" w:name="_Hlk34052893"/>
      <w:r w:rsidRPr="003D69E4">
        <w:rPr>
          <w:rFonts w:ascii="Times New Roman" w:hAnsi="Times New Roman" w:cs="Times New Roman"/>
          <w:sz w:val="24"/>
          <w:szCs w:val="24"/>
        </w:rPr>
        <w:t xml:space="preserve">d) előzetesen </w:t>
      </w:r>
      <w:r w:rsidR="002755D9">
        <w:rPr>
          <w:rFonts w:ascii="Times New Roman" w:hAnsi="Times New Roman" w:cs="Times New Roman"/>
          <w:sz w:val="24"/>
          <w:szCs w:val="24"/>
        </w:rPr>
        <w:t>hozzájárul</w:t>
      </w:r>
      <w:r w:rsidR="002755D9" w:rsidRPr="003D69E4">
        <w:rPr>
          <w:rFonts w:ascii="Times New Roman" w:hAnsi="Times New Roman" w:cs="Times New Roman"/>
          <w:sz w:val="24"/>
          <w:szCs w:val="24"/>
        </w:rPr>
        <w:t xml:space="preserve"> </w:t>
      </w:r>
      <w:r w:rsidRPr="003D69E4">
        <w:rPr>
          <w:rFonts w:ascii="Times New Roman" w:hAnsi="Times New Roman" w:cs="Times New Roman"/>
          <w:sz w:val="24"/>
          <w:szCs w:val="24"/>
        </w:rPr>
        <w:t xml:space="preserve">a hivatalos honlap főszerkesztőjének </w:t>
      </w:r>
      <w:r w:rsidR="002755D9">
        <w:rPr>
          <w:rFonts w:ascii="Times New Roman" w:hAnsi="Times New Roman" w:cs="Times New Roman"/>
          <w:sz w:val="24"/>
          <w:szCs w:val="24"/>
        </w:rPr>
        <w:t>a 4.4. pont b</w:t>
      </w:r>
      <w:r w:rsidRPr="003D69E4">
        <w:rPr>
          <w:rFonts w:ascii="Times New Roman" w:hAnsi="Times New Roman" w:cs="Times New Roman"/>
          <w:sz w:val="24"/>
          <w:szCs w:val="24"/>
        </w:rPr>
        <w:t xml:space="preserve">) </w:t>
      </w:r>
      <w:r w:rsidR="002755D9">
        <w:rPr>
          <w:rFonts w:ascii="Times New Roman" w:hAnsi="Times New Roman" w:cs="Times New Roman"/>
          <w:sz w:val="24"/>
          <w:szCs w:val="24"/>
        </w:rPr>
        <w:t>al</w:t>
      </w:r>
      <w:r w:rsidRPr="003D69E4">
        <w:rPr>
          <w:rFonts w:ascii="Times New Roman" w:hAnsi="Times New Roman" w:cs="Times New Roman"/>
          <w:sz w:val="24"/>
          <w:szCs w:val="24"/>
        </w:rPr>
        <w:t>pont</w:t>
      </w:r>
      <w:r w:rsidR="002755D9">
        <w:rPr>
          <w:rFonts w:ascii="Times New Roman" w:hAnsi="Times New Roman" w:cs="Times New Roman"/>
          <w:sz w:val="24"/>
          <w:szCs w:val="24"/>
        </w:rPr>
        <w:t>ja</w:t>
      </w:r>
      <w:r w:rsidRPr="003D69E4">
        <w:rPr>
          <w:rFonts w:ascii="Times New Roman" w:hAnsi="Times New Roman" w:cs="Times New Roman"/>
          <w:sz w:val="24"/>
          <w:szCs w:val="24"/>
        </w:rPr>
        <w:t xml:space="preserve"> szerinti intézkedései</w:t>
      </w:r>
      <w:r w:rsidR="002755D9">
        <w:rPr>
          <w:rFonts w:ascii="Times New Roman" w:hAnsi="Times New Roman" w:cs="Times New Roman"/>
          <w:sz w:val="24"/>
          <w:szCs w:val="24"/>
        </w:rPr>
        <w:t>hez</w:t>
      </w:r>
      <w:r w:rsidRPr="003D69E4">
        <w:rPr>
          <w:rFonts w:ascii="Times New Roman" w:hAnsi="Times New Roman" w:cs="Times New Roman"/>
          <w:sz w:val="24"/>
          <w:szCs w:val="24"/>
        </w:rPr>
        <w:t>,</w:t>
      </w:r>
    </w:p>
    <w:bookmarkEnd w:id="0"/>
    <w:p w14:paraId="7C808EF8" w14:textId="77777777" w:rsidR="00570505" w:rsidRPr="003D69E4" w:rsidRDefault="00BF6A02"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e) koordinálja a közérdekű adatok közzétételében közreműködő szervezeti egységek és személyek működését</w:t>
      </w:r>
      <w:r w:rsidR="00570505" w:rsidRPr="003D69E4">
        <w:rPr>
          <w:rFonts w:ascii="Times New Roman" w:hAnsi="Times New Roman" w:cs="Times New Roman"/>
          <w:sz w:val="24"/>
          <w:szCs w:val="24"/>
        </w:rPr>
        <w:t>.</w:t>
      </w:r>
    </w:p>
    <w:p w14:paraId="6AF9C623" w14:textId="77777777" w:rsidR="00570505" w:rsidRPr="003D69E4" w:rsidRDefault="00570505"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4.4.</w:t>
      </w:r>
      <w:r w:rsidRPr="003D69E4">
        <w:rPr>
          <w:rFonts w:ascii="Times New Roman" w:hAnsi="Times New Roman" w:cs="Times New Roman"/>
          <w:sz w:val="24"/>
          <w:szCs w:val="24"/>
        </w:rPr>
        <w:t xml:space="preserve"> A hivatalos honlap főszerkesztője</w:t>
      </w:r>
    </w:p>
    <w:p w14:paraId="0B332B46" w14:textId="77777777" w:rsidR="00570505" w:rsidRPr="003D69E4" w:rsidRDefault="00570505"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a) gondoskodik az átadott közérdekű adat közzétételéről,</w:t>
      </w:r>
    </w:p>
    <w:p w14:paraId="450FC7F7" w14:textId="66DB9E75" w:rsidR="00BF6A02" w:rsidRPr="003D69E4" w:rsidRDefault="00570505" w:rsidP="003D69E4">
      <w:pPr>
        <w:spacing w:before="100" w:after="0" w:line="276" w:lineRule="auto"/>
        <w:jc w:val="both"/>
        <w:rPr>
          <w:rFonts w:ascii="Times New Roman" w:hAnsi="Times New Roman" w:cs="Times New Roman"/>
          <w:sz w:val="24"/>
          <w:szCs w:val="24"/>
        </w:rPr>
      </w:pPr>
      <w:bookmarkStart w:id="1" w:name="_Hlk34052899"/>
      <w:r w:rsidRPr="003D69E4">
        <w:rPr>
          <w:rFonts w:ascii="Times New Roman" w:hAnsi="Times New Roman" w:cs="Times New Roman"/>
          <w:sz w:val="24"/>
          <w:szCs w:val="24"/>
        </w:rPr>
        <w:t xml:space="preserve">b) </w:t>
      </w:r>
      <w:r w:rsidR="00BF6A02" w:rsidRPr="003D69E4">
        <w:rPr>
          <w:rFonts w:ascii="Times New Roman" w:hAnsi="Times New Roman" w:cs="Times New Roman"/>
          <w:sz w:val="24"/>
          <w:szCs w:val="24"/>
        </w:rPr>
        <w:t>a Kamara főtitkár</w:t>
      </w:r>
      <w:r w:rsidR="002755D9">
        <w:rPr>
          <w:rFonts w:ascii="Times New Roman" w:hAnsi="Times New Roman" w:cs="Times New Roman"/>
          <w:sz w:val="24"/>
          <w:szCs w:val="24"/>
        </w:rPr>
        <w:t>a</w:t>
      </w:r>
      <w:r w:rsidR="00BF6A02" w:rsidRPr="003D69E4">
        <w:rPr>
          <w:rFonts w:ascii="Times New Roman" w:hAnsi="Times New Roman" w:cs="Times New Roman"/>
          <w:sz w:val="24"/>
          <w:szCs w:val="24"/>
        </w:rPr>
        <w:t xml:space="preserve"> előzetes </w:t>
      </w:r>
      <w:r w:rsidR="002755D9">
        <w:rPr>
          <w:rFonts w:ascii="Times New Roman" w:hAnsi="Times New Roman" w:cs="Times New Roman"/>
          <w:sz w:val="24"/>
          <w:szCs w:val="24"/>
        </w:rPr>
        <w:t>hozzájárulásával</w:t>
      </w:r>
      <w:r w:rsidR="002755D9" w:rsidRPr="003D69E4">
        <w:rPr>
          <w:rFonts w:ascii="Times New Roman" w:hAnsi="Times New Roman" w:cs="Times New Roman"/>
          <w:sz w:val="24"/>
          <w:szCs w:val="24"/>
        </w:rPr>
        <w:t xml:space="preserve"> </w:t>
      </w:r>
      <w:r w:rsidRPr="003D69E4">
        <w:rPr>
          <w:rFonts w:ascii="Times New Roman" w:hAnsi="Times New Roman" w:cs="Times New Roman"/>
          <w:sz w:val="24"/>
          <w:szCs w:val="24"/>
        </w:rPr>
        <w:t>gondoskodik a közadatkereső rendszer részére való adatátadásról és adatkarbantartásról</w:t>
      </w:r>
      <w:r w:rsidR="00BF6A02" w:rsidRPr="003D69E4">
        <w:rPr>
          <w:rFonts w:ascii="Times New Roman" w:hAnsi="Times New Roman" w:cs="Times New Roman"/>
          <w:sz w:val="24"/>
          <w:szCs w:val="24"/>
        </w:rPr>
        <w:t>,</w:t>
      </w:r>
    </w:p>
    <w:bookmarkEnd w:id="1"/>
    <w:p w14:paraId="097716AA" w14:textId="77777777" w:rsidR="00BF6A02" w:rsidRPr="003D69E4" w:rsidRDefault="00BF6A02"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c) ellátja a közzététellel, helyesbítéssel összefüggésben jogszabályban meghatározott naplózási feladatokat,</w:t>
      </w:r>
    </w:p>
    <w:p w14:paraId="38AD399F" w14:textId="77777777" w:rsidR="00570505" w:rsidRPr="003D69E4" w:rsidRDefault="00BF6A02"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d) jelzi a Kamara főtitkárának a hivatalos honlap felépítésével, adattartalmával kapcsolatos fejlesztési igényeket</w:t>
      </w:r>
      <w:r w:rsidR="00570505" w:rsidRPr="003D69E4">
        <w:rPr>
          <w:rFonts w:ascii="Times New Roman" w:hAnsi="Times New Roman" w:cs="Times New Roman"/>
          <w:sz w:val="24"/>
          <w:szCs w:val="24"/>
        </w:rPr>
        <w:t>.</w:t>
      </w:r>
    </w:p>
    <w:p w14:paraId="688855A3" w14:textId="77777777" w:rsidR="00754430" w:rsidRPr="003D69E4" w:rsidRDefault="00570505" w:rsidP="003D69E4">
      <w:pPr>
        <w:spacing w:before="200" w:after="0" w:line="276" w:lineRule="auto"/>
        <w:jc w:val="both"/>
        <w:rPr>
          <w:rFonts w:ascii="Times New Roman" w:hAnsi="Times New Roman" w:cs="Times New Roman"/>
          <w:b/>
          <w:bCs/>
          <w:sz w:val="24"/>
          <w:szCs w:val="24"/>
        </w:rPr>
      </w:pPr>
      <w:r w:rsidRPr="003D69E4">
        <w:rPr>
          <w:rFonts w:ascii="Times New Roman" w:hAnsi="Times New Roman" w:cs="Times New Roman"/>
          <w:b/>
          <w:bCs/>
          <w:sz w:val="24"/>
          <w:szCs w:val="24"/>
        </w:rPr>
        <w:t xml:space="preserve">5. </w:t>
      </w:r>
      <w:r w:rsidR="00754430" w:rsidRPr="003D69E4">
        <w:rPr>
          <w:rFonts w:ascii="Times New Roman" w:hAnsi="Times New Roman" w:cs="Times New Roman"/>
          <w:b/>
          <w:bCs/>
          <w:sz w:val="24"/>
          <w:szCs w:val="24"/>
        </w:rPr>
        <w:t>A közérdekű adatigénylés teljesítésének rendje</w:t>
      </w:r>
    </w:p>
    <w:p w14:paraId="514A35FD" w14:textId="77777777" w:rsidR="00715E2B" w:rsidRPr="003D69E4" w:rsidRDefault="00715E2B"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w:t>
      </w:r>
      <w:r w:rsidR="00BF24BC" w:rsidRPr="003D69E4">
        <w:rPr>
          <w:rFonts w:ascii="Times New Roman" w:hAnsi="Times New Roman" w:cs="Times New Roman"/>
          <w:b/>
          <w:bCs/>
          <w:sz w:val="24"/>
          <w:szCs w:val="24"/>
        </w:rPr>
        <w:t>1.</w:t>
      </w:r>
      <w:r w:rsidRPr="003D69E4">
        <w:rPr>
          <w:rFonts w:ascii="Times New Roman" w:hAnsi="Times New Roman" w:cs="Times New Roman"/>
          <w:sz w:val="24"/>
          <w:szCs w:val="24"/>
        </w:rPr>
        <w:t xml:space="preserve"> A szóban előterjesztett igényt akkor lehet szóban teljesíteni, ha </w:t>
      </w:r>
    </w:p>
    <w:p w14:paraId="27061AB4"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 xml:space="preserve">a) az igényelt adat </w:t>
      </w:r>
      <w:r w:rsidR="00BF24BC" w:rsidRPr="003D69E4">
        <w:rPr>
          <w:rFonts w:ascii="Times New Roman" w:hAnsi="Times New Roman" w:cs="Times New Roman"/>
          <w:sz w:val="24"/>
          <w:szCs w:val="24"/>
        </w:rPr>
        <w:t>–</w:t>
      </w:r>
      <w:r w:rsidRPr="003D69E4">
        <w:rPr>
          <w:rFonts w:ascii="Times New Roman" w:hAnsi="Times New Roman" w:cs="Times New Roman"/>
          <w:sz w:val="24"/>
          <w:szCs w:val="24"/>
        </w:rPr>
        <w:t xml:space="preserve"> a</w:t>
      </w:r>
      <w:r w:rsidR="00BF24BC" w:rsidRPr="003D69E4">
        <w:rPr>
          <w:rFonts w:ascii="Times New Roman" w:hAnsi="Times New Roman" w:cs="Times New Roman"/>
          <w:sz w:val="24"/>
          <w:szCs w:val="24"/>
        </w:rPr>
        <w:t xml:space="preserve"> </w:t>
      </w:r>
      <w:r w:rsidRPr="003D69E4">
        <w:rPr>
          <w:rFonts w:ascii="Times New Roman" w:hAnsi="Times New Roman" w:cs="Times New Roman"/>
          <w:sz w:val="24"/>
          <w:szCs w:val="24"/>
        </w:rPr>
        <w:t xml:space="preserve">Kamara beszámolóiban, honlapján vagy más módon jogszerűen </w:t>
      </w:r>
      <w:r w:rsidR="00BF24BC" w:rsidRPr="003D69E4">
        <w:rPr>
          <w:rFonts w:ascii="Times New Roman" w:hAnsi="Times New Roman" w:cs="Times New Roman"/>
          <w:sz w:val="24"/>
          <w:szCs w:val="24"/>
        </w:rPr>
        <w:t>–</w:t>
      </w:r>
      <w:r w:rsidRPr="003D69E4">
        <w:rPr>
          <w:rFonts w:ascii="Times New Roman" w:hAnsi="Times New Roman" w:cs="Times New Roman"/>
          <w:sz w:val="24"/>
          <w:szCs w:val="24"/>
        </w:rPr>
        <w:t xml:space="preserve"> nyilvános, </w:t>
      </w:r>
    </w:p>
    <w:p w14:paraId="303B4588"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 xml:space="preserve">b) az igényelt adat a Kamara tisztségviselőinek, munkatársainak nevére, beosztására, kamarai elérhetőségére vonatkozik, </w:t>
      </w:r>
    </w:p>
    <w:p w14:paraId="6CE73996"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 xml:space="preserve">c) az igény a Kamara hatáskörére, eljárására, az alkalmazott jogszabályokra vonatkozó általános tájékoztatással teljesíthető, </w:t>
      </w:r>
    </w:p>
    <w:p w14:paraId="7D991EC2" w14:textId="4CFDF757" w:rsidR="00715E2B" w:rsidRPr="003D69E4" w:rsidRDefault="00715E2B" w:rsidP="003D69E4">
      <w:pPr>
        <w:spacing w:before="100" w:after="0" w:line="276" w:lineRule="auto"/>
        <w:jc w:val="both"/>
        <w:rPr>
          <w:rFonts w:ascii="Times New Roman" w:hAnsi="Times New Roman" w:cs="Times New Roman"/>
          <w:sz w:val="24"/>
          <w:szCs w:val="24"/>
        </w:rPr>
      </w:pPr>
      <w:bookmarkStart w:id="2" w:name="_Hlk34052914"/>
      <w:r w:rsidRPr="003D69E4">
        <w:rPr>
          <w:rFonts w:ascii="Times New Roman" w:hAnsi="Times New Roman" w:cs="Times New Roman"/>
          <w:sz w:val="24"/>
          <w:szCs w:val="24"/>
        </w:rPr>
        <w:t>d) az adatigénylés arra irányul, hogy egy ügy folyamatban van-e</w:t>
      </w:r>
      <w:r w:rsidR="00BF24BC" w:rsidRPr="003D69E4">
        <w:rPr>
          <w:rFonts w:ascii="Times New Roman" w:hAnsi="Times New Roman" w:cs="Times New Roman"/>
          <w:sz w:val="24"/>
          <w:szCs w:val="24"/>
        </w:rPr>
        <w:t>,</w:t>
      </w:r>
      <w:r w:rsidRPr="003D69E4">
        <w:rPr>
          <w:rFonts w:ascii="Times New Roman" w:hAnsi="Times New Roman" w:cs="Times New Roman"/>
          <w:sz w:val="24"/>
          <w:szCs w:val="24"/>
        </w:rPr>
        <w:t xml:space="preserve"> ebben az esetben a szóbeli tájékoztatás nem terjedhet túl a</w:t>
      </w:r>
      <w:r w:rsidR="002755D9">
        <w:rPr>
          <w:rFonts w:ascii="Times New Roman" w:hAnsi="Times New Roman" w:cs="Times New Roman"/>
          <w:sz w:val="24"/>
          <w:szCs w:val="24"/>
        </w:rPr>
        <w:t>z előzetes</w:t>
      </w:r>
      <w:r w:rsidRPr="003D69E4">
        <w:rPr>
          <w:rFonts w:ascii="Times New Roman" w:hAnsi="Times New Roman" w:cs="Times New Roman"/>
          <w:sz w:val="24"/>
          <w:szCs w:val="24"/>
        </w:rPr>
        <w:t xml:space="preserve"> vizsgálat tényének közlésén,</w:t>
      </w:r>
    </w:p>
    <w:bookmarkEnd w:id="2"/>
    <w:p w14:paraId="763DEEA3"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és az igénylő szóban kéri a választ, illetve az számára kielégítő.</w:t>
      </w:r>
    </w:p>
    <w:p w14:paraId="40F8CE4A" w14:textId="77777777" w:rsidR="00715E2B"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5.2.</w:t>
      </w:r>
      <w:r w:rsidR="00715E2B" w:rsidRPr="003D69E4">
        <w:rPr>
          <w:rFonts w:ascii="Times New Roman" w:hAnsi="Times New Roman" w:cs="Times New Roman"/>
          <w:sz w:val="24"/>
          <w:szCs w:val="24"/>
        </w:rPr>
        <w:t xml:space="preserve"> A</w:t>
      </w:r>
      <w:r w:rsidRPr="003D69E4">
        <w:rPr>
          <w:rFonts w:ascii="Times New Roman" w:hAnsi="Times New Roman" w:cs="Times New Roman"/>
          <w:sz w:val="24"/>
          <w:szCs w:val="24"/>
        </w:rPr>
        <w:t>z</w:t>
      </w:r>
      <w:r w:rsidR="00715E2B" w:rsidRPr="003D69E4">
        <w:rPr>
          <w:rFonts w:ascii="Times New Roman" w:hAnsi="Times New Roman" w:cs="Times New Roman"/>
          <w:sz w:val="24"/>
          <w:szCs w:val="24"/>
        </w:rPr>
        <w:t xml:space="preserve"> 5.</w:t>
      </w:r>
      <w:r w:rsidRPr="003D69E4">
        <w:rPr>
          <w:rFonts w:ascii="Times New Roman" w:hAnsi="Times New Roman" w:cs="Times New Roman"/>
          <w:sz w:val="24"/>
          <w:szCs w:val="24"/>
        </w:rPr>
        <w:t>1. pont</w:t>
      </w:r>
      <w:r w:rsidR="00715E2B" w:rsidRPr="003D69E4">
        <w:rPr>
          <w:rFonts w:ascii="Times New Roman" w:hAnsi="Times New Roman" w:cs="Times New Roman"/>
          <w:sz w:val="24"/>
          <w:szCs w:val="24"/>
        </w:rPr>
        <w:t xml:space="preserve"> </w:t>
      </w:r>
      <w:proofErr w:type="gramStart"/>
      <w:r w:rsidR="00715E2B" w:rsidRPr="003D69E4">
        <w:rPr>
          <w:rFonts w:ascii="Times New Roman" w:hAnsi="Times New Roman" w:cs="Times New Roman"/>
          <w:sz w:val="24"/>
          <w:szCs w:val="24"/>
        </w:rPr>
        <w:t>a)-</w:t>
      </w:r>
      <w:proofErr w:type="gramEnd"/>
      <w:r w:rsidR="00715E2B" w:rsidRPr="003D69E4">
        <w:rPr>
          <w:rFonts w:ascii="Times New Roman" w:hAnsi="Times New Roman" w:cs="Times New Roman"/>
          <w:sz w:val="24"/>
          <w:szCs w:val="24"/>
        </w:rPr>
        <w:t xml:space="preserve">c) </w:t>
      </w:r>
      <w:r w:rsidRPr="003D69E4">
        <w:rPr>
          <w:rFonts w:ascii="Times New Roman" w:hAnsi="Times New Roman" w:cs="Times New Roman"/>
          <w:sz w:val="24"/>
          <w:szCs w:val="24"/>
        </w:rPr>
        <w:t>alpont</w:t>
      </w:r>
      <w:r w:rsidR="00715E2B" w:rsidRPr="003D69E4">
        <w:rPr>
          <w:rFonts w:ascii="Times New Roman" w:hAnsi="Times New Roman" w:cs="Times New Roman"/>
          <w:sz w:val="24"/>
          <w:szCs w:val="24"/>
        </w:rPr>
        <w:t xml:space="preserve"> szerinti igény szóbeli teljesítésére a Kamara bármelyik tisztségviselője, a </w:t>
      </w:r>
      <w:r w:rsidRPr="003D69E4">
        <w:rPr>
          <w:rFonts w:ascii="Times New Roman" w:hAnsi="Times New Roman" w:cs="Times New Roman"/>
          <w:sz w:val="24"/>
          <w:szCs w:val="24"/>
        </w:rPr>
        <w:t xml:space="preserve">az 5.1. pont </w:t>
      </w:r>
      <w:r w:rsidR="00715E2B" w:rsidRPr="003D69E4">
        <w:rPr>
          <w:rFonts w:ascii="Times New Roman" w:hAnsi="Times New Roman" w:cs="Times New Roman"/>
          <w:sz w:val="24"/>
          <w:szCs w:val="24"/>
        </w:rPr>
        <w:t xml:space="preserve">d) </w:t>
      </w:r>
      <w:r w:rsidRPr="003D69E4">
        <w:rPr>
          <w:rFonts w:ascii="Times New Roman" w:hAnsi="Times New Roman" w:cs="Times New Roman"/>
          <w:sz w:val="24"/>
          <w:szCs w:val="24"/>
        </w:rPr>
        <w:t>al</w:t>
      </w:r>
      <w:r w:rsidR="00715E2B" w:rsidRPr="003D69E4">
        <w:rPr>
          <w:rFonts w:ascii="Times New Roman" w:hAnsi="Times New Roman" w:cs="Times New Roman"/>
          <w:sz w:val="24"/>
          <w:szCs w:val="24"/>
        </w:rPr>
        <w:t xml:space="preserve">pont szerinti tájékoztatásra pedig a Titkárság vezetője jogosult. A szóban meg nem válaszolható igényekről feljegyzést kell készíteni. </w:t>
      </w:r>
    </w:p>
    <w:p w14:paraId="240EB617" w14:textId="77777777" w:rsidR="00715E2B"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5.3</w:t>
      </w:r>
      <w:r w:rsidR="00715E2B" w:rsidRPr="003D69E4">
        <w:rPr>
          <w:rFonts w:ascii="Times New Roman" w:hAnsi="Times New Roman" w:cs="Times New Roman"/>
          <w:b/>
          <w:bCs/>
          <w:sz w:val="24"/>
          <w:szCs w:val="24"/>
        </w:rPr>
        <w:t>.</w:t>
      </w:r>
      <w:r w:rsidR="00715E2B" w:rsidRPr="003D69E4">
        <w:rPr>
          <w:rFonts w:ascii="Times New Roman" w:hAnsi="Times New Roman" w:cs="Times New Roman"/>
          <w:sz w:val="24"/>
          <w:szCs w:val="24"/>
        </w:rPr>
        <w:t xml:space="preserve"> A Kamara munkatársainak hivatali e-mail címére érkezett igényeket, valamint a szóban meg nem válaszolható adatigénylésről készített feljegyzést az igény érkezése napján át kell adni a Titkárság vezetőjének. A közérdekű adatigénylés iktatásáról az igénylőt nem kell külön tájékoztatni. </w:t>
      </w:r>
    </w:p>
    <w:p w14:paraId="636C5596" w14:textId="28EE2E0E" w:rsidR="00715E2B" w:rsidRPr="003D69E4" w:rsidRDefault="00BF24BC" w:rsidP="003D69E4">
      <w:pPr>
        <w:spacing w:before="200" w:after="0" w:line="276" w:lineRule="auto"/>
        <w:jc w:val="both"/>
        <w:rPr>
          <w:rFonts w:ascii="Times New Roman" w:hAnsi="Times New Roman" w:cs="Times New Roman"/>
          <w:sz w:val="24"/>
          <w:szCs w:val="24"/>
        </w:rPr>
      </w:pPr>
      <w:bookmarkStart w:id="3" w:name="_Hlk34052920"/>
      <w:r w:rsidRPr="003D69E4">
        <w:rPr>
          <w:rFonts w:ascii="Times New Roman" w:hAnsi="Times New Roman" w:cs="Times New Roman"/>
          <w:b/>
          <w:bCs/>
          <w:sz w:val="24"/>
          <w:szCs w:val="24"/>
        </w:rPr>
        <w:t>5.4</w:t>
      </w:r>
      <w:r w:rsidR="00715E2B" w:rsidRPr="003D69E4">
        <w:rPr>
          <w:rFonts w:ascii="Times New Roman" w:hAnsi="Times New Roman" w:cs="Times New Roman"/>
          <w:b/>
          <w:bCs/>
          <w:sz w:val="24"/>
          <w:szCs w:val="24"/>
        </w:rPr>
        <w:t>.</w:t>
      </w:r>
      <w:r w:rsidR="00715E2B" w:rsidRPr="003D69E4">
        <w:rPr>
          <w:rFonts w:ascii="Times New Roman" w:hAnsi="Times New Roman" w:cs="Times New Roman"/>
          <w:sz w:val="24"/>
          <w:szCs w:val="24"/>
        </w:rPr>
        <w:t xml:space="preserve"> A Titkárság vezetője </w:t>
      </w:r>
      <w:r w:rsidRPr="003D69E4">
        <w:rPr>
          <w:rFonts w:ascii="Times New Roman" w:hAnsi="Times New Roman" w:cs="Times New Roman"/>
          <w:sz w:val="24"/>
          <w:szCs w:val="24"/>
        </w:rPr>
        <w:t>–</w:t>
      </w:r>
      <w:r w:rsidR="00715E2B" w:rsidRPr="003D69E4">
        <w:rPr>
          <w:rFonts w:ascii="Times New Roman" w:hAnsi="Times New Roman" w:cs="Times New Roman"/>
          <w:sz w:val="24"/>
          <w:szCs w:val="24"/>
        </w:rPr>
        <w:t xml:space="preserve"> szükség</w:t>
      </w:r>
      <w:r w:rsidRPr="003D69E4">
        <w:rPr>
          <w:rFonts w:ascii="Times New Roman" w:hAnsi="Times New Roman" w:cs="Times New Roman"/>
          <w:sz w:val="24"/>
          <w:szCs w:val="24"/>
        </w:rPr>
        <w:t xml:space="preserve"> </w:t>
      </w:r>
      <w:r w:rsidR="00715E2B" w:rsidRPr="003D69E4">
        <w:rPr>
          <w:rFonts w:ascii="Times New Roman" w:hAnsi="Times New Roman" w:cs="Times New Roman"/>
          <w:sz w:val="24"/>
          <w:szCs w:val="24"/>
        </w:rPr>
        <w:t xml:space="preserve">esetén a titkárok véleményének kikérésével </w:t>
      </w:r>
      <w:r w:rsidRPr="003D69E4">
        <w:rPr>
          <w:rFonts w:ascii="Times New Roman" w:hAnsi="Times New Roman" w:cs="Times New Roman"/>
          <w:sz w:val="24"/>
          <w:szCs w:val="24"/>
        </w:rPr>
        <w:t>–</w:t>
      </w:r>
      <w:r w:rsidR="00715E2B" w:rsidRPr="003D69E4">
        <w:rPr>
          <w:rFonts w:ascii="Times New Roman" w:hAnsi="Times New Roman" w:cs="Times New Roman"/>
          <w:sz w:val="24"/>
          <w:szCs w:val="24"/>
        </w:rPr>
        <w:t xml:space="preserve"> ellenőrzi, hogy a beérkező postai küldemények, illetve elektronikus üzenetek közérdekű adatigénylésnek </w:t>
      </w:r>
      <w:r w:rsidR="00715E2B" w:rsidRPr="003D69E4">
        <w:rPr>
          <w:rFonts w:ascii="Times New Roman" w:hAnsi="Times New Roman" w:cs="Times New Roman"/>
          <w:sz w:val="24"/>
          <w:szCs w:val="24"/>
        </w:rPr>
        <w:lastRenderedPageBreak/>
        <w:t xml:space="preserve">minősülnek-e. Nem minősül közérdekű adatigénylésnek az olyan beadvány, amely </w:t>
      </w:r>
      <w:r w:rsidR="002755D9">
        <w:rPr>
          <w:rFonts w:ascii="Times New Roman" w:hAnsi="Times New Roman" w:cs="Times New Roman"/>
          <w:sz w:val="24"/>
          <w:szCs w:val="24"/>
        </w:rPr>
        <w:t xml:space="preserve">előzetes </w:t>
      </w:r>
      <w:r w:rsidR="00715E2B" w:rsidRPr="003D69E4">
        <w:rPr>
          <w:rFonts w:ascii="Times New Roman" w:hAnsi="Times New Roman" w:cs="Times New Roman"/>
          <w:sz w:val="24"/>
          <w:szCs w:val="24"/>
        </w:rPr>
        <w:t xml:space="preserve">vizsgálat lefolytatását igényli. </w:t>
      </w:r>
    </w:p>
    <w:bookmarkEnd w:id="3"/>
    <w:p w14:paraId="4E1C5566" w14:textId="77777777" w:rsidR="00715E2B"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5.5</w:t>
      </w:r>
      <w:r w:rsidR="00715E2B" w:rsidRPr="003D69E4">
        <w:rPr>
          <w:rFonts w:ascii="Times New Roman" w:hAnsi="Times New Roman" w:cs="Times New Roman"/>
          <w:b/>
          <w:bCs/>
          <w:sz w:val="24"/>
          <w:szCs w:val="24"/>
        </w:rPr>
        <w:t>.</w:t>
      </w:r>
      <w:r w:rsidR="00715E2B" w:rsidRPr="003D69E4">
        <w:rPr>
          <w:rFonts w:ascii="Times New Roman" w:hAnsi="Times New Roman" w:cs="Times New Roman"/>
          <w:sz w:val="24"/>
          <w:szCs w:val="24"/>
        </w:rPr>
        <w:t xml:space="preserve"> A közérdekű adatigénylésnek minősülő beadványokat az iktatóprogramban külön betűjelzéssel kell ellátni. </w:t>
      </w:r>
    </w:p>
    <w:p w14:paraId="30051833" w14:textId="77777777" w:rsidR="00BF24BC"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5.6</w:t>
      </w:r>
      <w:r w:rsidR="00715E2B" w:rsidRPr="003D69E4">
        <w:rPr>
          <w:rFonts w:ascii="Times New Roman" w:hAnsi="Times New Roman" w:cs="Times New Roman"/>
          <w:b/>
          <w:bCs/>
          <w:sz w:val="24"/>
          <w:szCs w:val="24"/>
        </w:rPr>
        <w:t>.</w:t>
      </w:r>
      <w:r w:rsidR="00715E2B" w:rsidRPr="003D69E4">
        <w:rPr>
          <w:rFonts w:ascii="Times New Roman" w:hAnsi="Times New Roman" w:cs="Times New Roman"/>
          <w:sz w:val="24"/>
          <w:szCs w:val="24"/>
        </w:rPr>
        <w:t xml:space="preserve"> Területi kamara tevékenységére, tisztségviselőinek, alkalmazottainak adataira vonatkozó adatigénylést rövid úton az érintett kamarának meg kell küldeni. Más közfeladatot ellátó szerv kezelésében lévő közérdekű adatra vonatkozó igényt írásban, az igénylő egyidejű értesítése mellett az igény beérkezését követően haladéktalanul, de legfeljebb két napon belül át kell tenni.</w:t>
      </w:r>
      <w:r w:rsidRPr="003D69E4">
        <w:rPr>
          <w:rFonts w:ascii="Times New Roman" w:hAnsi="Times New Roman" w:cs="Times New Roman"/>
          <w:sz w:val="24"/>
          <w:szCs w:val="24"/>
        </w:rPr>
        <w:t xml:space="preserve"> Abban az esetben, ha az illetékes szerv nem állapítható meg, az igénylőt erről a Kamara értesíti.</w:t>
      </w:r>
    </w:p>
    <w:p w14:paraId="4E7E36D1" w14:textId="77777777" w:rsidR="00BF24BC"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5.7.</w:t>
      </w:r>
      <w:r w:rsidRPr="003D69E4">
        <w:rPr>
          <w:rFonts w:ascii="Times New Roman" w:hAnsi="Times New Roman" w:cs="Times New Roman"/>
          <w:sz w:val="24"/>
          <w:szCs w:val="24"/>
        </w:rPr>
        <w:t xml:space="preserve"> Ha az igénylés olyan adatra vonatkozik, amelyet az Európai Unió valamely intézménye vagy tagállama állított elő, a Kamara haladéktalanul megkeresi az Európai Unió érintett intézményét vagy tagállamát és erről az igénylőt tájékoztatja. </w:t>
      </w:r>
    </w:p>
    <w:p w14:paraId="5B09C50B" w14:textId="77777777" w:rsidR="00715E2B"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5.8</w:t>
      </w:r>
      <w:r w:rsidR="00715E2B" w:rsidRPr="003D69E4">
        <w:rPr>
          <w:rFonts w:ascii="Times New Roman" w:hAnsi="Times New Roman" w:cs="Times New Roman"/>
          <w:b/>
          <w:bCs/>
          <w:sz w:val="24"/>
          <w:szCs w:val="24"/>
        </w:rPr>
        <w:t>.</w:t>
      </w:r>
      <w:r w:rsidR="00715E2B" w:rsidRPr="003D69E4">
        <w:rPr>
          <w:rFonts w:ascii="Times New Roman" w:hAnsi="Times New Roman" w:cs="Times New Roman"/>
          <w:sz w:val="24"/>
          <w:szCs w:val="24"/>
        </w:rPr>
        <w:t xml:space="preserve"> A közérdekű adatigénylés alapján nyolc napon belül elő kell terjeszteni </w:t>
      </w:r>
    </w:p>
    <w:p w14:paraId="20D91E06"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a) az adatigénylés teljesítésére,</w:t>
      </w:r>
    </w:p>
    <w:p w14:paraId="44619CA7"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b) költségtérítés szükségességére,</w:t>
      </w:r>
    </w:p>
    <w:p w14:paraId="6FC38FA7"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c) az adatigénylés megtagadására vagy</w:t>
      </w:r>
    </w:p>
    <w:p w14:paraId="3C6AE378" w14:textId="77777777" w:rsidR="00715E2B" w:rsidRPr="003D69E4" w:rsidRDefault="00715E2B" w:rsidP="003D69E4">
      <w:pPr>
        <w:spacing w:before="100" w:after="0" w:line="276" w:lineRule="auto"/>
        <w:jc w:val="both"/>
        <w:rPr>
          <w:rFonts w:ascii="Times New Roman" w:hAnsi="Times New Roman" w:cs="Times New Roman"/>
          <w:sz w:val="24"/>
          <w:szCs w:val="24"/>
        </w:rPr>
      </w:pPr>
      <w:r w:rsidRPr="003D69E4">
        <w:rPr>
          <w:rFonts w:ascii="Times New Roman" w:hAnsi="Times New Roman" w:cs="Times New Roman"/>
          <w:sz w:val="24"/>
          <w:szCs w:val="24"/>
        </w:rPr>
        <w:t>d) a határidő meghossza</w:t>
      </w:r>
      <w:r w:rsidR="00BF24BC" w:rsidRPr="003D69E4">
        <w:rPr>
          <w:rFonts w:ascii="Times New Roman" w:hAnsi="Times New Roman" w:cs="Times New Roman"/>
          <w:sz w:val="24"/>
          <w:szCs w:val="24"/>
        </w:rPr>
        <w:t>b</w:t>
      </w:r>
      <w:r w:rsidRPr="003D69E4">
        <w:rPr>
          <w:rFonts w:ascii="Times New Roman" w:hAnsi="Times New Roman" w:cs="Times New Roman"/>
          <w:sz w:val="24"/>
          <w:szCs w:val="24"/>
        </w:rPr>
        <w:t>bítására irányuló választ a Kamara főtitkára részére.</w:t>
      </w:r>
    </w:p>
    <w:p w14:paraId="6BA5385A" w14:textId="77777777" w:rsidR="00715E2B"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5.9.</w:t>
      </w:r>
      <w:r w:rsidRPr="003D69E4">
        <w:rPr>
          <w:rFonts w:ascii="Times New Roman" w:hAnsi="Times New Roman" w:cs="Times New Roman"/>
          <w:sz w:val="24"/>
          <w:szCs w:val="24"/>
        </w:rPr>
        <w:t xml:space="preserve"> </w:t>
      </w:r>
      <w:r w:rsidR="00715E2B" w:rsidRPr="003D69E4">
        <w:rPr>
          <w:rFonts w:ascii="Times New Roman" w:hAnsi="Times New Roman" w:cs="Times New Roman"/>
          <w:sz w:val="24"/>
          <w:szCs w:val="24"/>
        </w:rPr>
        <w:t>Ha a közérdekű adatigénylés költségtérítés mellett teljesíthető, a választervezetnek a jogszabályban meghatározott kötelező tartalmi elemeken kívül tartalmaznia kell a költségtérítés várható összegét, a számítás alapjául szolgáló adatokat és a felhívást arra, hogy az igénylő nyilatkozzon arról, hogy a költségtérítés ismeretében is fenntartja-e az adatigénylést.</w:t>
      </w:r>
    </w:p>
    <w:p w14:paraId="3C6FB2A8" w14:textId="77777777" w:rsidR="00715E2B" w:rsidRPr="003D69E4" w:rsidRDefault="00BF24BC"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5.10</w:t>
      </w:r>
      <w:r w:rsidR="00715E2B" w:rsidRPr="003D69E4">
        <w:rPr>
          <w:rFonts w:ascii="Times New Roman" w:hAnsi="Times New Roman" w:cs="Times New Roman"/>
          <w:b/>
          <w:bCs/>
          <w:sz w:val="24"/>
          <w:szCs w:val="24"/>
        </w:rPr>
        <w:t>.</w:t>
      </w:r>
      <w:r w:rsidR="00715E2B" w:rsidRPr="003D69E4">
        <w:rPr>
          <w:rFonts w:ascii="Times New Roman" w:hAnsi="Times New Roman" w:cs="Times New Roman"/>
          <w:sz w:val="24"/>
          <w:szCs w:val="24"/>
        </w:rPr>
        <w:t xml:space="preserve"> </w:t>
      </w:r>
      <w:r w:rsidRPr="003D69E4">
        <w:rPr>
          <w:rFonts w:ascii="Times New Roman" w:hAnsi="Times New Roman" w:cs="Times New Roman"/>
          <w:sz w:val="24"/>
          <w:szCs w:val="24"/>
        </w:rPr>
        <w:t xml:space="preserve">A </w:t>
      </w:r>
      <w:r w:rsidR="00715E2B" w:rsidRPr="003D69E4">
        <w:rPr>
          <w:rFonts w:ascii="Times New Roman" w:hAnsi="Times New Roman" w:cs="Times New Roman"/>
          <w:sz w:val="24"/>
          <w:szCs w:val="24"/>
        </w:rPr>
        <w:t xml:space="preserve">Kamara </w:t>
      </w:r>
      <w:r w:rsidRPr="003D69E4">
        <w:rPr>
          <w:rFonts w:ascii="Times New Roman" w:hAnsi="Times New Roman" w:cs="Times New Roman"/>
          <w:sz w:val="24"/>
          <w:szCs w:val="24"/>
        </w:rPr>
        <w:t xml:space="preserve">hivatalos </w:t>
      </w:r>
      <w:r w:rsidR="00715E2B" w:rsidRPr="003D69E4">
        <w:rPr>
          <w:rFonts w:ascii="Times New Roman" w:hAnsi="Times New Roman" w:cs="Times New Roman"/>
          <w:sz w:val="24"/>
          <w:szCs w:val="24"/>
        </w:rPr>
        <w:t xml:space="preserve">honlapján </w:t>
      </w:r>
      <w:r w:rsidRPr="003D69E4">
        <w:rPr>
          <w:rFonts w:ascii="Times New Roman" w:hAnsi="Times New Roman" w:cs="Times New Roman"/>
          <w:sz w:val="24"/>
          <w:szCs w:val="24"/>
        </w:rPr>
        <w:t>közzétett adatra vonatkozó adatigénylésre adott</w:t>
      </w:r>
      <w:r w:rsidR="00715E2B" w:rsidRPr="003D69E4">
        <w:rPr>
          <w:rFonts w:ascii="Times New Roman" w:hAnsi="Times New Roman" w:cs="Times New Roman"/>
          <w:sz w:val="24"/>
          <w:szCs w:val="24"/>
        </w:rPr>
        <w:t xml:space="preserve"> válaszban az igénylő figyelmét fel kell hívni erre a körülményre, a megfelelő link megjelölésével.</w:t>
      </w:r>
    </w:p>
    <w:p w14:paraId="2425A87B" w14:textId="6B1D10B8" w:rsidR="00BF6A02" w:rsidRPr="003D69E4" w:rsidRDefault="003D69E4" w:rsidP="003D69E4">
      <w:pPr>
        <w:spacing w:before="200" w:after="0" w:line="276" w:lineRule="auto"/>
        <w:jc w:val="both"/>
        <w:rPr>
          <w:rFonts w:ascii="Times New Roman" w:hAnsi="Times New Roman" w:cs="Times New Roman"/>
          <w:b/>
          <w:bCs/>
          <w:sz w:val="24"/>
          <w:szCs w:val="24"/>
        </w:rPr>
      </w:pPr>
      <w:r w:rsidRPr="003D69E4">
        <w:rPr>
          <w:rFonts w:ascii="Times New Roman" w:hAnsi="Times New Roman" w:cs="Times New Roman"/>
          <w:b/>
          <w:bCs/>
          <w:sz w:val="24"/>
          <w:szCs w:val="24"/>
        </w:rPr>
        <w:t>6. Hatálybalépés</w:t>
      </w:r>
    </w:p>
    <w:p w14:paraId="53BD3B2B" w14:textId="120E7C0A" w:rsidR="0072595D" w:rsidRDefault="003D69E4" w:rsidP="003D69E4">
      <w:pPr>
        <w:spacing w:before="200" w:after="0" w:line="276" w:lineRule="auto"/>
        <w:jc w:val="both"/>
        <w:rPr>
          <w:rFonts w:ascii="Times New Roman" w:hAnsi="Times New Roman" w:cs="Times New Roman"/>
          <w:sz w:val="24"/>
          <w:szCs w:val="24"/>
        </w:rPr>
      </w:pPr>
      <w:r w:rsidRPr="003D69E4">
        <w:rPr>
          <w:rFonts w:ascii="Times New Roman" w:hAnsi="Times New Roman" w:cs="Times New Roman"/>
          <w:b/>
          <w:bCs/>
          <w:sz w:val="24"/>
          <w:szCs w:val="24"/>
        </w:rPr>
        <w:t>6.1.</w:t>
      </w:r>
      <w:r w:rsidRPr="003D69E4">
        <w:rPr>
          <w:rFonts w:ascii="Times New Roman" w:hAnsi="Times New Roman" w:cs="Times New Roman"/>
          <w:sz w:val="24"/>
          <w:szCs w:val="24"/>
        </w:rPr>
        <w:t xml:space="preserve"> Ez a szabályzat a Kamara honlapján való közzététele napján lép hatályba.</w:t>
      </w:r>
    </w:p>
    <w:p w14:paraId="78E8368D" w14:textId="7F81A74B" w:rsidR="003D69E4" w:rsidRDefault="003D69E4" w:rsidP="003D69E4">
      <w:pPr>
        <w:spacing w:before="200" w:after="0" w:line="276" w:lineRule="auto"/>
        <w:jc w:val="both"/>
        <w:rPr>
          <w:rFonts w:ascii="Times New Roman" w:hAnsi="Times New Roman" w:cs="Times New Roman"/>
          <w:sz w:val="24"/>
          <w:szCs w:val="24"/>
        </w:rPr>
      </w:pPr>
    </w:p>
    <w:p w14:paraId="2BFBF3FD" w14:textId="413344B9" w:rsidR="003D69E4" w:rsidRDefault="003D69E4" w:rsidP="003D69E4">
      <w:pPr>
        <w:spacing w:before="20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Budapest, 2020. </w:t>
      </w:r>
      <w:r w:rsidR="00522473">
        <w:rPr>
          <w:rFonts w:ascii="Times New Roman" w:hAnsi="Times New Roman" w:cs="Times New Roman"/>
          <w:sz w:val="24"/>
          <w:szCs w:val="24"/>
        </w:rPr>
        <w:t>június 10.</w:t>
      </w:r>
    </w:p>
    <w:p w14:paraId="2107CE99" w14:textId="438D999A" w:rsidR="003D69E4" w:rsidRDefault="003D69E4" w:rsidP="003D69E4">
      <w:pPr>
        <w:spacing w:before="200" w:after="0" w:line="276" w:lineRule="auto"/>
        <w:jc w:val="both"/>
        <w:rPr>
          <w:rFonts w:ascii="Times New Roman" w:hAnsi="Times New Roman" w:cs="Times New Roman"/>
          <w:sz w:val="24"/>
          <w:szCs w:val="24"/>
        </w:rPr>
      </w:pPr>
    </w:p>
    <w:p w14:paraId="2A4A7081" w14:textId="04CACA40" w:rsidR="003D69E4" w:rsidRDefault="003D69E4" w:rsidP="003D69E4">
      <w:pPr>
        <w:spacing w:before="200" w:after="0" w:line="276" w:lineRule="auto"/>
        <w:jc w:val="both"/>
        <w:rPr>
          <w:rFonts w:ascii="Times New Roman" w:hAnsi="Times New Roman" w:cs="Times New Roman"/>
          <w:sz w:val="24"/>
          <w:szCs w:val="24"/>
        </w:rPr>
      </w:pPr>
    </w:p>
    <w:p w14:paraId="72BDB45E" w14:textId="19855E56" w:rsidR="003D69E4" w:rsidRPr="003D69E4" w:rsidRDefault="003D69E4" w:rsidP="003D69E4">
      <w:pPr>
        <w:spacing w:before="200" w:after="0" w:line="276" w:lineRule="auto"/>
        <w:ind w:left="4536"/>
        <w:jc w:val="center"/>
        <w:rPr>
          <w:rFonts w:ascii="Times New Roman" w:hAnsi="Times New Roman" w:cs="Times New Roman"/>
          <w:b/>
          <w:bCs/>
          <w:sz w:val="24"/>
          <w:szCs w:val="24"/>
        </w:rPr>
      </w:pPr>
      <w:r w:rsidRPr="003D69E4">
        <w:rPr>
          <w:rFonts w:ascii="Times New Roman" w:hAnsi="Times New Roman" w:cs="Times New Roman"/>
          <w:b/>
          <w:bCs/>
          <w:sz w:val="24"/>
          <w:szCs w:val="24"/>
        </w:rPr>
        <w:t>Magyar Ügyvédi Kamara</w:t>
      </w:r>
      <w:r w:rsidRPr="003D69E4">
        <w:rPr>
          <w:rFonts w:ascii="Times New Roman" w:hAnsi="Times New Roman" w:cs="Times New Roman"/>
          <w:b/>
          <w:bCs/>
          <w:sz w:val="24"/>
          <w:szCs w:val="24"/>
        </w:rPr>
        <w:br/>
        <w:t>Dr. Bánáti János elnök</w:t>
      </w:r>
    </w:p>
    <w:sectPr w:rsidR="003D69E4" w:rsidRPr="003D69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B5FF" w14:textId="77777777" w:rsidR="009B13C9" w:rsidRDefault="009B13C9" w:rsidP="003D69E4">
      <w:pPr>
        <w:spacing w:after="0" w:line="240" w:lineRule="auto"/>
      </w:pPr>
      <w:r>
        <w:separator/>
      </w:r>
    </w:p>
  </w:endnote>
  <w:endnote w:type="continuationSeparator" w:id="0">
    <w:p w14:paraId="27EADA73" w14:textId="77777777" w:rsidR="009B13C9" w:rsidRDefault="009B13C9" w:rsidP="003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28519"/>
      <w:docPartObj>
        <w:docPartGallery w:val="Page Numbers (Bottom of Page)"/>
        <w:docPartUnique/>
      </w:docPartObj>
    </w:sdtPr>
    <w:sdtEndPr/>
    <w:sdtContent>
      <w:p w14:paraId="6BB0AFB2" w14:textId="6843450D" w:rsidR="003D69E4" w:rsidRDefault="003D69E4">
        <w:pPr>
          <w:pStyle w:val="llb"/>
          <w:jc w:val="right"/>
        </w:pPr>
        <w:r>
          <w:fldChar w:fldCharType="begin"/>
        </w:r>
        <w:r>
          <w:instrText>PAGE   \* MERGEFORMAT</w:instrText>
        </w:r>
        <w:r>
          <w:fldChar w:fldCharType="separate"/>
        </w:r>
        <w:r>
          <w:t>2</w:t>
        </w:r>
        <w:r>
          <w:fldChar w:fldCharType="end"/>
        </w:r>
      </w:p>
    </w:sdtContent>
  </w:sdt>
  <w:p w14:paraId="664772F9" w14:textId="77777777" w:rsidR="003D69E4" w:rsidRDefault="003D69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2A544" w14:textId="77777777" w:rsidR="009B13C9" w:rsidRDefault="009B13C9" w:rsidP="003D69E4">
      <w:pPr>
        <w:spacing w:after="0" w:line="240" w:lineRule="auto"/>
      </w:pPr>
      <w:r>
        <w:separator/>
      </w:r>
    </w:p>
  </w:footnote>
  <w:footnote w:type="continuationSeparator" w:id="0">
    <w:p w14:paraId="3736440B" w14:textId="77777777" w:rsidR="009B13C9" w:rsidRDefault="009B13C9" w:rsidP="003D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7935"/>
    <w:multiLevelType w:val="hybridMultilevel"/>
    <w:tmpl w:val="2CA89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30"/>
    <w:rsid w:val="00231611"/>
    <w:rsid w:val="002755D9"/>
    <w:rsid w:val="003D69E4"/>
    <w:rsid w:val="00522473"/>
    <w:rsid w:val="00570505"/>
    <w:rsid w:val="0063756F"/>
    <w:rsid w:val="00715E2B"/>
    <w:rsid w:val="0072595D"/>
    <w:rsid w:val="00754430"/>
    <w:rsid w:val="00814C5E"/>
    <w:rsid w:val="00912040"/>
    <w:rsid w:val="00970FEE"/>
    <w:rsid w:val="009B13C9"/>
    <w:rsid w:val="009C214D"/>
    <w:rsid w:val="00AA0F61"/>
    <w:rsid w:val="00B16418"/>
    <w:rsid w:val="00B534A8"/>
    <w:rsid w:val="00BF24BC"/>
    <w:rsid w:val="00BF6A02"/>
    <w:rsid w:val="00DE7825"/>
    <w:rsid w:val="00E4157D"/>
    <w:rsid w:val="00FC0C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5867"/>
  <w15:chartTrackingRefBased/>
  <w15:docId w15:val="{93936B06-AA0E-4785-8D33-05C072B1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595D"/>
    <w:pPr>
      <w:ind w:left="720"/>
      <w:contextualSpacing/>
    </w:pPr>
  </w:style>
  <w:style w:type="character" w:styleId="Jegyzethivatkozs">
    <w:name w:val="annotation reference"/>
    <w:basedOn w:val="Bekezdsalapbettpusa"/>
    <w:uiPriority w:val="99"/>
    <w:semiHidden/>
    <w:unhideWhenUsed/>
    <w:rsid w:val="00BF24BC"/>
    <w:rPr>
      <w:sz w:val="16"/>
      <w:szCs w:val="16"/>
    </w:rPr>
  </w:style>
  <w:style w:type="paragraph" w:styleId="Jegyzetszveg">
    <w:name w:val="annotation text"/>
    <w:basedOn w:val="Norml"/>
    <w:link w:val="JegyzetszvegChar"/>
    <w:uiPriority w:val="99"/>
    <w:semiHidden/>
    <w:unhideWhenUsed/>
    <w:rsid w:val="00BF24BC"/>
    <w:pPr>
      <w:spacing w:line="240" w:lineRule="auto"/>
    </w:pPr>
    <w:rPr>
      <w:sz w:val="20"/>
      <w:szCs w:val="20"/>
    </w:rPr>
  </w:style>
  <w:style w:type="character" w:customStyle="1" w:styleId="JegyzetszvegChar">
    <w:name w:val="Jegyzetszöveg Char"/>
    <w:basedOn w:val="Bekezdsalapbettpusa"/>
    <w:link w:val="Jegyzetszveg"/>
    <w:uiPriority w:val="99"/>
    <w:semiHidden/>
    <w:rsid w:val="00BF24BC"/>
    <w:rPr>
      <w:sz w:val="20"/>
      <w:szCs w:val="20"/>
    </w:rPr>
  </w:style>
  <w:style w:type="paragraph" w:styleId="Megjegyzstrgya">
    <w:name w:val="annotation subject"/>
    <w:basedOn w:val="Jegyzetszveg"/>
    <w:next w:val="Jegyzetszveg"/>
    <w:link w:val="MegjegyzstrgyaChar"/>
    <w:uiPriority w:val="99"/>
    <w:semiHidden/>
    <w:unhideWhenUsed/>
    <w:rsid w:val="00BF24BC"/>
    <w:rPr>
      <w:b/>
      <w:bCs/>
    </w:rPr>
  </w:style>
  <w:style w:type="character" w:customStyle="1" w:styleId="MegjegyzstrgyaChar">
    <w:name w:val="Megjegyzés tárgya Char"/>
    <w:basedOn w:val="JegyzetszvegChar"/>
    <w:link w:val="Megjegyzstrgya"/>
    <w:uiPriority w:val="99"/>
    <w:semiHidden/>
    <w:rsid w:val="00BF24BC"/>
    <w:rPr>
      <w:b/>
      <w:bCs/>
      <w:sz w:val="20"/>
      <w:szCs w:val="20"/>
    </w:rPr>
  </w:style>
  <w:style w:type="paragraph" w:styleId="Buborkszveg">
    <w:name w:val="Balloon Text"/>
    <w:basedOn w:val="Norml"/>
    <w:link w:val="BuborkszvegChar"/>
    <w:uiPriority w:val="99"/>
    <w:semiHidden/>
    <w:unhideWhenUsed/>
    <w:rsid w:val="00BF24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24BC"/>
    <w:rPr>
      <w:rFonts w:ascii="Segoe UI" w:hAnsi="Segoe UI" w:cs="Segoe UI"/>
      <w:sz w:val="18"/>
      <w:szCs w:val="18"/>
    </w:rPr>
  </w:style>
  <w:style w:type="paragraph" w:styleId="lfej">
    <w:name w:val="header"/>
    <w:basedOn w:val="Norml"/>
    <w:link w:val="lfejChar"/>
    <w:uiPriority w:val="99"/>
    <w:unhideWhenUsed/>
    <w:rsid w:val="003D69E4"/>
    <w:pPr>
      <w:tabs>
        <w:tab w:val="center" w:pos="4536"/>
        <w:tab w:val="right" w:pos="9072"/>
      </w:tabs>
      <w:spacing w:after="0" w:line="240" w:lineRule="auto"/>
    </w:pPr>
  </w:style>
  <w:style w:type="character" w:customStyle="1" w:styleId="lfejChar">
    <w:name w:val="Élőfej Char"/>
    <w:basedOn w:val="Bekezdsalapbettpusa"/>
    <w:link w:val="lfej"/>
    <w:uiPriority w:val="99"/>
    <w:rsid w:val="003D69E4"/>
  </w:style>
  <w:style w:type="paragraph" w:styleId="llb">
    <w:name w:val="footer"/>
    <w:basedOn w:val="Norml"/>
    <w:link w:val="llbChar"/>
    <w:uiPriority w:val="99"/>
    <w:unhideWhenUsed/>
    <w:rsid w:val="003D69E4"/>
    <w:pPr>
      <w:tabs>
        <w:tab w:val="center" w:pos="4536"/>
        <w:tab w:val="right" w:pos="9072"/>
      </w:tabs>
      <w:spacing w:after="0" w:line="240" w:lineRule="auto"/>
    </w:pPr>
  </w:style>
  <w:style w:type="character" w:customStyle="1" w:styleId="llbChar">
    <w:name w:val="Élőláb Char"/>
    <w:basedOn w:val="Bekezdsalapbettpusa"/>
    <w:link w:val="llb"/>
    <w:uiPriority w:val="99"/>
    <w:rsid w:val="003D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7763">
      <w:bodyDiv w:val="1"/>
      <w:marLeft w:val="0"/>
      <w:marRight w:val="0"/>
      <w:marTop w:val="0"/>
      <w:marBottom w:val="0"/>
      <w:divBdr>
        <w:top w:val="none" w:sz="0" w:space="0" w:color="auto"/>
        <w:left w:val="none" w:sz="0" w:space="0" w:color="auto"/>
        <w:bottom w:val="none" w:sz="0" w:space="0" w:color="auto"/>
        <w:right w:val="none" w:sz="0" w:space="0" w:color="auto"/>
      </w:divBdr>
    </w:div>
    <w:div w:id="4000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5679</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Aszalós Dániel</dc:creator>
  <cp:keywords/>
  <dc:description/>
  <cp:lastModifiedBy>Bertold Baranyi</cp:lastModifiedBy>
  <cp:revision>2</cp:revision>
  <dcterms:created xsi:type="dcterms:W3CDTF">2020-06-10T10:52:00Z</dcterms:created>
  <dcterms:modified xsi:type="dcterms:W3CDTF">2020-06-10T10:52:00Z</dcterms:modified>
</cp:coreProperties>
</file>